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ECA5D" w14:textId="30B1ADE3" w:rsidR="005D695A" w:rsidRPr="005D695A" w:rsidRDefault="005D695A" w:rsidP="005D695A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A2D24"/>
          <w:sz w:val="24"/>
          <w:szCs w:val="24"/>
          <w:lang w:eastAsia="ru-RU"/>
        </w:rPr>
      </w:pPr>
      <w:r w:rsidRPr="005D695A">
        <w:rPr>
          <w:rFonts w:ascii="Times New Roman" w:eastAsia="Times New Roman" w:hAnsi="Times New Roman" w:cs="Times New Roman"/>
          <w:b/>
          <w:bCs/>
          <w:color w:val="2A2D24"/>
          <w:sz w:val="24"/>
          <w:szCs w:val="24"/>
          <w:lang w:eastAsia="ru-RU"/>
        </w:rPr>
        <w:t>Самооценка БДОУ города Омска «Центр развития ребенка – детский сад №65»</w:t>
      </w:r>
    </w:p>
    <w:p w14:paraId="7D662F24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1.Качество управления реализацией основной образовательной программы дошкольного образования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5886"/>
        <w:gridCol w:w="1674"/>
        <w:gridCol w:w="965"/>
      </w:tblGrid>
      <w:tr w:rsidR="005D695A" w:rsidRPr="005D695A" w14:paraId="37CF6980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2B84B8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8F5E70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Позиция оценивания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26AF21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9408F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</w:t>
            </w:r>
          </w:p>
          <w:p w14:paraId="11CE70F0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баллов сада</w:t>
            </w:r>
          </w:p>
        </w:tc>
      </w:tr>
      <w:tr w:rsidR="005D695A" w:rsidRPr="005D695A" w14:paraId="0EA57289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0F23D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DE24B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ООП ДО, разработанной в соответствии с ФГОС ДО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2D91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8BE4CB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913B9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39A8753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6BA607AA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7A40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D35A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программы развития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F303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2E3A6A5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DEE0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3B70A63B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2F9585C1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80E39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A8FCB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в ДОО органов ГОУ, в деятельность которых включена родительская общественность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F4BE6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2B39EE1B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70567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38B269E7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5BC987ED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3917D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54DEC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программы / положения о внутренней оценке качества образования в дошкольной образовательной организации, согласованной с органами ГОУ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F2AD2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61E910C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365054" w14:textId="1906B8F1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4FB487C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5EEAA942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0767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7ED974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Доля педагогов, имеющих индивидуальный план развития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8FF8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1-50% — 1 балл</w:t>
            </w:r>
          </w:p>
          <w:p w14:paraId="0E1F7CFE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51 – 100% — 2 балла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AD06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</w:t>
            </w:r>
          </w:p>
        </w:tc>
      </w:tr>
      <w:tr w:rsidR="005D695A" w:rsidRPr="005D695A" w14:paraId="14C8DCAB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6C23A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A01C2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Доля педагогов аттестованных на 1 и высшую категорию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65BCD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1-50% — 1 балл</w:t>
            </w:r>
          </w:p>
          <w:p w14:paraId="0D0A83C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51 – 100% — 2 балла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E7D4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</w:t>
            </w:r>
          </w:p>
        </w:tc>
      </w:tr>
      <w:tr w:rsidR="005D695A" w:rsidRPr="005D695A" w14:paraId="557DC36A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C657B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12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20389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Доля педагогов, имеющих профессиональное дошкольное образование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28A1C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1-50% — 1 балл</w:t>
            </w:r>
          </w:p>
          <w:p w14:paraId="50D3E2F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51 – 100% — 2 балла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B68E4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74D97BD2" w14:textId="77777777" w:rsidTr="005D695A">
        <w:tc>
          <w:tcPr>
            <w:tcW w:w="6945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E903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AED47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10 баллов</w:t>
            </w:r>
          </w:p>
        </w:tc>
        <w:tc>
          <w:tcPr>
            <w:tcW w:w="9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89359" w14:textId="20CE4D9F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9</w:t>
            </w:r>
          </w:p>
        </w:tc>
      </w:tr>
    </w:tbl>
    <w:p w14:paraId="567013DC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</w:t>
      </w:r>
    </w:p>
    <w:p w14:paraId="24B6C068" w14:textId="77777777" w:rsidR="005D695A" w:rsidRPr="005D695A" w:rsidRDefault="005D695A" w:rsidP="005D695A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eastAsia="Times New Roman" w:hAnsi="Arial" w:cs="Arial"/>
          <w:color w:val="414739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414739"/>
          <w:sz w:val="20"/>
          <w:szCs w:val="20"/>
          <w:lang w:eastAsia="ru-RU"/>
        </w:rPr>
        <w:t>Качество образовательной среды</w:t>
      </w:r>
    </w:p>
    <w:p w14:paraId="12001553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</w:t>
      </w:r>
    </w:p>
    <w:tbl>
      <w:tblPr>
        <w:tblW w:w="100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150"/>
        <w:gridCol w:w="2010"/>
        <w:gridCol w:w="1170"/>
      </w:tblGrid>
      <w:tr w:rsidR="005D695A" w:rsidRPr="005D695A" w14:paraId="44B068A2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EC5D4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82418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Позиция оценивания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D6A8A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7CDDFC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</w:t>
            </w:r>
          </w:p>
          <w:p w14:paraId="235D130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lastRenderedPageBreak/>
              <w:t>баллов сада</w:t>
            </w:r>
          </w:p>
        </w:tc>
      </w:tr>
      <w:tr w:rsidR="005D695A" w:rsidRPr="005D695A" w14:paraId="269CDD1E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AEE5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85364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оборудованной спортивной площадки (стадиона)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7FF2A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228C8E4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3A96E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33BAF6DA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47CCC5E7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DB8C2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9CC69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Обустройство пространства для игр в группах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7AF2E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77C591A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0EE8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147AD86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4E2B470D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D10AA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1A8E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Оборудованные места для присмотра и ухода за детьми в группах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09FE7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3473CC7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778B4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5A28114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571E83D5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51A66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69676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proofErr w:type="spell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Трансформируемость</w:t>
            </w:r>
            <w:proofErr w:type="spell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развивающей предметно-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пространственной  среды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во всех группах*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AFC34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6FE3B9A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56E3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7E712ED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29AABF9E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B4764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AF50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Безопасность развивающей предметно-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пространственной  среды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во всех группах**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063EC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47A3CF4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2E4D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7121684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0B35C08C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85D70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818F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всех зон в группах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019BC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05C142E3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От 1 до 2 – 0,5</w:t>
            </w:r>
          </w:p>
          <w:p w14:paraId="622FB70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Свыше 2-</w:t>
            </w:r>
            <w:proofErr w:type="gramStart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х  —</w:t>
            </w:r>
            <w:proofErr w:type="gramEnd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8DB36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662950A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5A084B1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29E7B780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2872C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C7434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специализированных кабинетов по охране и укреплению здоровья (комнаты массажа, релаксации, психологической разгрузки и пр.)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D13F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70A30F3E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8C9FA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3FD6AE4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3B4C4506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7772B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784EF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условий дошкольного образования для детей с ОВЗ и инвалидов:</w:t>
            </w:r>
          </w:p>
          <w:p w14:paraId="407B1375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  <w:p w14:paraId="4CA6374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наличие специальных учебных пособий и дидактических материалов</w:t>
            </w:r>
          </w:p>
          <w:p w14:paraId="1FA3C5CF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наличие специалистов, оказывающих психологическую и другую консультативную помощь семьям воспитанников с ОВЗ</w:t>
            </w:r>
          </w:p>
          <w:p w14:paraId="68E86B5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наличие оборудованного доступа в здания МДОУ, воспитанников с ограниченными возможностями здоровья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9E974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Всего 3 балла, за каждую представленную позицию:</w:t>
            </w:r>
          </w:p>
          <w:p w14:paraId="752DD79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— 1</w:t>
            </w:r>
          </w:p>
          <w:p w14:paraId="7AB57F05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1FD6CCB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— 1</w:t>
            </w:r>
          </w:p>
          <w:p w14:paraId="0E776F1B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16EE194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— 1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4BA02A" w14:textId="67805299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2</w:t>
            </w:r>
          </w:p>
        </w:tc>
      </w:tr>
      <w:tr w:rsidR="005D695A" w:rsidRPr="005D695A" w14:paraId="4D4E063E" w14:textId="77777777" w:rsidTr="005D695A">
        <w:tc>
          <w:tcPr>
            <w:tcW w:w="67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00C1E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1AD89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F4CCE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64EFBD" w14:textId="76AE39DC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9</w:t>
            </w:r>
          </w:p>
        </w:tc>
      </w:tr>
    </w:tbl>
    <w:p w14:paraId="45525788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i/>
          <w:iCs/>
          <w:color w:val="2A2D24"/>
          <w:sz w:val="20"/>
          <w:szCs w:val="20"/>
          <w:lang w:eastAsia="ru-RU"/>
        </w:rPr>
        <w:lastRenderedPageBreak/>
        <w:t xml:space="preserve">* </w:t>
      </w:r>
      <w:proofErr w:type="spellStart"/>
      <w:r w:rsidRPr="005D695A">
        <w:rPr>
          <w:rFonts w:ascii="Arial" w:eastAsia="Times New Roman" w:hAnsi="Arial" w:cs="Arial"/>
          <w:i/>
          <w:iCs/>
          <w:color w:val="2A2D24"/>
          <w:sz w:val="20"/>
          <w:szCs w:val="20"/>
          <w:lang w:eastAsia="ru-RU"/>
        </w:rPr>
        <w:t>Трансформируемость</w:t>
      </w:r>
      <w:proofErr w:type="spellEnd"/>
      <w:r w:rsidRPr="005D695A">
        <w:rPr>
          <w:rFonts w:ascii="Arial" w:eastAsia="Times New Roman" w:hAnsi="Arial" w:cs="Arial"/>
          <w:i/>
          <w:iCs/>
          <w:color w:val="2A2D24"/>
          <w:sz w:val="20"/>
          <w:szCs w:val="20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(ФГОС ДО п.3.3.4)</w:t>
      </w:r>
    </w:p>
    <w:p w14:paraId="02F4E28A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i/>
          <w:iCs/>
          <w:color w:val="2A2D24"/>
          <w:sz w:val="20"/>
          <w:szCs w:val="20"/>
          <w:lang w:eastAsia="ru-RU"/>
        </w:rPr>
        <w:t>**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 (ФГОС ДО).</w:t>
      </w:r>
    </w:p>
    <w:p w14:paraId="07A36B5A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</w:t>
      </w:r>
    </w:p>
    <w:p w14:paraId="235A1D69" w14:textId="77777777" w:rsidR="005D695A" w:rsidRPr="005D695A" w:rsidRDefault="005D695A" w:rsidP="005D695A">
      <w:pPr>
        <w:numPr>
          <w:ilvl w:val="0"/>
          <w:numId w:val="2"/>
        </w:numPr>
        <w:spacing w:before="45" w:after="0" w:line="341" w:lineRule="atLeast"/>
        <w:ind w:left="165"/>
        <w:rPr>
          <w:rFonts w:ascii="Arial" w:eastAsia="Times New Roman" w:hAnsi="Arial" w:cs="Arial"/>
          <w:color w:val="414739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414739"/>
          <w:sz w:val="20"/>
          <w:szCs w:val="20"/>
          <w:lang w:eastAsia="ru-RU"/>
        </w:rPr>
        <w:t>Вариативность форм дошкольного образования</w:t>
      </w:r>
    </w:p>
    <w:p w14:paraId="53271B14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</w:t>
      </w:r>
    </w:p>
    <w:tbl>
      <w:tblPr>
        <w:tblW w:w="100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6495"/>
        <w:gridCol w:w="1815"/>
        <w:gridCol w:w="885"/>
      </w:tblGrid>
      <w:tr w:rsidR="005D695A" w:rsidRPr="005D695A" w14:paraId="59872297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46A5F9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59F935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Позиция оценивания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BA1F1F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8E34C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</w:t>
            </w:r>
          </w:p>
          <w:p w14:paraId="634497F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баллов сада</w:t>
            </w:r>
          </w:p>
        </w:tc>
      </w:tr>
      <w:tr w:rsidR="005D695A" w:rsidRPr="005D695A" w14:paraId="53972D93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46F3B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008CC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групп, предоставляющих только образовательные услуги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6355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19DA270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17DCC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1</w:t>
            </w:r>
          </w:p>
          <w:p w14:paraId="6B7DC90F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258D5C26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BC343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2D388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Наличие 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групп  кратковременного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пребывания детей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DEF64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59BBEAA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EE5FA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0</w:t>
            </w:r>
          </w:p>
          <w:p w14:paraId="1DD8E9C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27919EE5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14E40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7C288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центра (консультационного) раннего развития детей (от 2-х месяцев до 3-х лет)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2A6F1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7F3E4B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974B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0</w:t>
            </w:r>
          </w:p>
          <w:p w14:paraId="141FEB4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4A3D8CE5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896F1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778C2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в дошкольной образовательной организации программ дополнительных образовательных услуг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48F3A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DB964E7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 программа – 1</w:t>
            </w:r>
          </w:p>
          <w:p w14:paraId="2C60D413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 xml:space="preserve">2 </w:t>
            </w:r>
            <w:proofErr w:type="gramStart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программы  -</w:t>
            </w:r>
            <w:proofErr w:type="gramEnd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</w:t>
            </w:r>
          </w:p>
          <w:p w14:paraId="19B4B4C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3 и более — 3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8AC0F" w14:textId="1FA60224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3</w:t>
            </w:r>
          </w:p>
        </w:tc>
      </w:tr>
      <w:tr w:rsidR="005D695A" w:rsidRPr="005D695A" w14:paraId="30F98BEF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53180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E123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Охват воспитанников программами дополнительных образовательных услуг, представленных дошкольной образовательной организацией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F5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B8DBCC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До 10% воспитанников — 1</w:t>
            </w:r>
          </w:p>
          <w:p w14:paraId="67903D10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11 — 25 %  — 2</w:t>
            </w:r>
          </w:p>
          <w:p w14:paraId="23838B0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26% — 50% воспитанников — 3</w:t>
            </w:r>
          </w:p>
          <w:p w14:paraId="087A04F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более 51</w:t>
            </w:r>
            <w:proofErr w:type="gramStart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%  —</w:t>
            </w:r>
            <w:proofErr w:type="gramEnd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1DDEC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3</w:t>
            </w:r>
          </w:p>
        </w:tc>
      </w:tr>
      <w:tr w:rsidR="005D695A" w:rsidRPr="005D695A" w14:paraId="5BE1EC8B" w14:textId="77777777" w:rsidTr="005D695A">
        <w:tc>
          <w:tcPr>
            <w:tcW w:w="8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7A166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9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A71A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1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A7778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10 баллов</w:t>
            </w:r>
          </w:p>
        </w:tc>
        <w:tc>
          <w:tcPr>
            <w:tcW w:w="88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A137AD" w14:textId="0969687E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7</w:t>
            </w:r>
          </w:p>
        </w:tc>
      </w:tr>
    </w:tbl>
    <w:p w14:paraId="053C84B7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</w:t>
      </w:r>
    </w:p>
    <w:p w14:paraId="7DBC0963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4.Прозрачность и объективность образовательной деятельности</w:t>
      </w:r>
    </w:p>
    <w:p w14:paraId="31C121E9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</w:t>
      </w:r>
    </w:p>
    <w:tbl>
      <w:tblPr>
        <w:tblW w:w="100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4657"/>
        <w:gridCol w:w="2728"/>
        <w:gridCol w:w="66"/>
        <w:gridCol w:w="1732"/>
      </w:tblGrid>
      <w:tr w:rsidR="005D695A" w:rsidRPr="005D695A" w14:paraId="5CCA7040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3EC6BA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5ABAAA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Позиция оценивания (показатели)</w:t>
            </w:r>
          </w:p>
        </w:tc>
        <w:tc>
          <w:tcPr>
            <w:tcW w:w="276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7F795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174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A1D137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</w:t>
            </w:r>
          </w:p>
          <w:p w14:paraId="19E40CC4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баллов сада</w:t>
            </w:r>
          </w:p>
        </w:tc>
      </w:tr>
      <w:tr w:rsidR="005D695A" w:rsidRPr="005D695A" w14:paraId="4BFC2310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1382A" w14:textId="77777777" w:rsidR="005D695A" w:rsidRPr="005D695A" w:rsidRDefault="005D695A" w:rsidP="005D695A">
            <w:pPr>
              <w:numPr>
                <w:ilvl w:val="0"/>
                <w:numId w:val="3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149932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Образовательная организация подвергнута независимой оценке качества образовательной деятельности образовательной организации и по результатам представила на сайте ДОО план / программу по повышению качества образовательной деятельности</w:t>
            </w:r>
          </w:p>
        </w:tc>
        <w:tc>
          <w:tcPr>
            <w:tcW w:w="276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45E94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5C125780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74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B3B12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769EFA7A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02DD75CA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A09AF" w14:textId="77777777" w:rsidR="005D695A" w:rsidRPr="005D695A" w:rsidRDefault="005D695A" w:rsidP="005D695A">
            <w:pPr>
              <w:numPr>
                <w:ilvl w:val="0"/>
                <w:numId w:val="4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2557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Образовательная организация принимала участие в региональных и всероссийский диагностических и мониторинговых процедурах за последние 3 года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86913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327E185E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798DC4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144053D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398AF867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FC8494" w14:textId="77777777" w:rsidR="005D695A" w:rsidRPr="005D695A" w:rsidRDefault="005D695A" w:rsidP="005D695A">
            <w:pPr>
              <w:numPr>
                <w:ilvl w:val="0"/>
                <w:numId w:val="5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6CC1A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процедур оценки качества условий реализации ООП ДО с участием органов ГОУ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80E3F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От 1 до 5 баллов</w:t>
            </w:r>
          </w:p>
          <w:p w14:paraId="49B6662D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По одному баллу за прописанные процедуры оценки качества условий реализации ООП ДО:</w:t>
            </w:r>
          </w:p>
          <w:p w14:paraId="757AB877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психолого-педагогических условий;</w:t>
            </w:r>
          </w:p>
          <w:p w14:paraId="0003B18F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организации развивающей предметно-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пространственной  среды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;</w:t>
            </w:r>
          </w:p>
          <w:p w14:paraId="28BF6609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кадровых условий;</w:t>
            </w:r>
          </w:p>
          <w:p w14:paraId="51BA2BC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материально-технических;</w:t>
            </w:r>
          </w:p>
          <w:p w14:paraId="6E2D738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— финансового обеспечения</w:t>
            </w:r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5CD1F" w14:textId="71CB2258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4</w:t>
            </w:r>
          </w:p>
        </w:tc>
      </w:tr>
      <w:tr w:rsidR="005D695A" w:rsidRPr="005D695A" w14:paraId="5825413B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84E9A" w14:textId="77777777" w:rsidR="005D695A" w:rsidRPr="005D695A" w:rsidRDefault="005D695A" w:rsidP="005D695A">
            <w:pPr>
              <w:numPr>
                <w:ilvl w:val="0"/>
                <w:numId w:val="6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9C32D9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на сайте ежегодного отчета о самообследовании в установленные сроки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57A4EB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1F5EAF67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7BC8B4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3DCF6367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169E98F9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4453F8" w14:textId="77777777" w:rsidR="005D695A" w:rsidRPr="005D695A" w:rsidRDefault="005D695A" w:rsidP="005D695A">
            <w:pPr>
              <w:numPr>
                <w:ilvl w:val="0"/>
                <w:numId w:val="7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561B4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сайта ДОО, с постоянно обновляемой информацией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611F8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Сайт есть, но информация не 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обновляется  –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 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0</w:t>
            </w:r>
          </w:p>
          <w:p w14:paraId="4303426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Информация обновляется не реже 1 раза в месяц –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0,5</w:t>
            </w:r>
          </w:p>
          <w:p w14:paraId="6F164FE3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Информация обновляется не реже 1 раза в 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неделю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 —</w:t>
            </w:r>
            <w:proofErr w:type="gramEnd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03B0B3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65322D5B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F490B" w14:textId="77777777" w:rsidR="005D695A" w:rsidRPr="005D695A" w:rsidRDefault="005D695A" w:rsidP="005D695A">
            <w:pPr>
              <w:numPr>
                <w:ilvl w:val="0"/>
                <w:numId w:val="8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821ADE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в ДОО возможности оставить потребителям образовательных услуг отзыв о деятельности организации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4D716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6B03F2C0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849F6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0</w:t>
            </w:r>
          </w:p>
          <w:p w14:paraId="27E3B20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5A651AD3" w14:textId="77777777" w:rsidTr="005D695A">
        <w:tc>
          <w:tcPr>
            <w:tcW w:w="5505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02E25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B1D4C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proofErr w:type="gramStart"/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10  баллов</w:t>
            </w:r>
            <w:proofErr w:type="gramEnd"/>
          </w:p>
        </w:tc>
        <w:tc>
          <w:tcPr>
            <w:tcW w:w="1770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3BF650" w14:textId="032F4441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8</w:t>
            </w:r>
          </w:p>
        </w:tc>
      </w:tr>
      <w:tr w:rsidR="005D695A" w:rsidRPr="005D695A" w14:paraId="7DCAFD41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C3009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FAAF4C" w14:textId="77777777" w:rsidR="005D695A" w:rsidRPr="005D695A" w:rsidRDefault="005D695A" w:rsidP="005D695A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23B5A0" w14:textId="77777777" w:rsidR="005D695A" w:rsidRPr="005D695A" w:rsidRDefault="005D695A" w:rsidP="005D695A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FB8BBF" w14:textId="77777777" w:rsidR="005D695A" w:rsidRPr="005D695A" w:rsidRDefault="005D695A" w:rsidP="005D695A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2D094E" w14:textId="77777777" w:rsidR="005D695A" w:rsidRPr="005D695A" w:rsidRDefault="005D695A" w:rsidP="005D695A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6293A2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5. Результаты участия образовательной организации в муниципальных и региональных программах / проектах</w:t>
      </w:r>
    </w:p>
    <w:p w14:paraId="33C692C8" w14:textId="77777777" w:rsidR="005D695A" w:rsidRPr="005D695A" w:rsidRDefault="005D695A" w:rsidP="005D695A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</w:t>
      </w:r>
    </w:p>
    <w:tbl>
      <w:tblPr>
        <w:tblW w:w="100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3780"/>
        <w:gridCol w:w="3510"/>
        <w:gridCol w:w="1890"/>
      </w:tblGrid>
      <w:tr w:rsidR="005D695A" w:rsidRPr="005D695A" w14:paraId="058B1E62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9CFE8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A9DB8A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Позиция оценивания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7F1F4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EA2005" w14:textId="77777777" w:rsidR="005D695A" w:rsidRPr="005D695A" w:rsidRDefault="005D695A" w:rsidP="005D695A">
            <w:pPr>
              <w:spacing w:before="15" w:after="1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Кол-во</w:t>
            </w:r>
          </w:p>
          <w:p w14:paraId="24DB20EE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баллов сада</w:t>
            </w:r>
          </w:p>
        </w:tc>
      </w:tr>
      <w:tr w:rsidR="005D695A" w:rsidRPr="005D695A" w14:paraId="44E87E57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1959DC" w14:textId="77777777" w:rsidR="005D695A" w:rsidRPr="005D695A" w:rsidRDefault="005D695A" w:rsidP="005D695A">
            <w:pPr>
              <w:numPr>
                <w:ilvl w:val="0"/>
                <w:numId w:val="9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938F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статуса инновационной площадки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2B5916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Нет – 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0</w:t>
            </w:r>
          </w:p>
          <w:p w14:paraId="7F05767B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статуса муниципальной инновационной площадки – 0,5</w:t>
            </w:r>
          </w:p>
          <w:p w14:paraId="0F9F568E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статуса участника РИП-</w:t>
            </w:r>
            <w:proofErr w:type="spell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ИнКО</w:t>
            </w:r>
            <w:proofErr w:type="spell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«Обновление дошкольного образования в условиях введения ФГОС» — 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  <w:p w14:paraId="6EC84173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Наличие статуса </w:t>
            </w:r>
            <w:proofErr w:type="spell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стажировочной</w:t>
            </w:r>
            <w:proofErr w:type="spell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площадки  РИП</w:t>
            </w:r>
            <w:proofErr w:type="gram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-</w:t>
            </w:r>
            <w:proofErr w:type="spellStart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ИнКО</w:t>
            </w:r>
            <w:proofErr w:type="spellEnd"/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 xml:space="preserve"> «Обновление дошкольного образования в условиях введения ФГОС» — </w:t>
            </w: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83DE01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2</w:t>
            </w:r>
          </w:p>
        </w:tc>
      </w:tr>
      <w:tr w:rsidR="005D695A" w:rsidRPr="005D695A" w14:paraId="15CBF744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43AF5E" w14:textId="77777777" w:rsidR="005D695A" w:rsidRPr="005D695A" w:rsidRDefault="005D695A" w:rsidP="005D695A">
            <w:pPr>
              <w:numPr>
                <w:ilvl w:val="0"/>
                <w:numId w:val="10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AB61D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Доля педагогов, участвующих в инновационной деятельности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D66EC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1-25% — 1 балл</w:t>
            </w:r>
          </w:p>
          <w:p w14:paraId="77635AD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26-50% — 2 балла</w:t>
            </w:r>
          </w:p>
          <w:p w14:paraId="39A0F8E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51-75% — 3 балла</w:t>
            </w:r>
          </w:p>
          <w:p w14:paraId="6F7A483A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76-100% — 4 балла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1D8C0" w14:textId="6650EBEB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3</w:t>
            </w:r>
          </w:p>
          <w:p w14:paraId="30550502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48ADED9A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5380F88C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6DD8133F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D9AE77" w14:textId="77777777" w:rsidR="005D695A" w:rsidRPr="005D695A" w:rsidRDefault="005D695A" w:rsidP="005D695A">
            <w:pPr>
              <w:numPr>
                <w:ilvl w:val="0"/>
                <w:numId w:val="11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6DF00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Доля педагогов, имеющих методические разработки по ФГОС ДО, распространяемые на муниципальном уровне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5DFA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2-10% — 1 балл</w:t>
            </w:r>
          </w:p>
          <w:p w14:paraId="568330DD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свыше 10% — 2 балла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F6648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2</w:t>
            </w:r>
          </w:p>
          <w:p w14:paraId="647B6B8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4BB487CE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675180" w14:textId="77777777" w:rsidR="005D695A" w:rsidRPr="005D695A" w:rsidRDefault="005D695A" w:rsidP="005D695A">
            <w:pPr>
              <w:numPr>
                <w:ilvl w:val="0"/>
                <w:numId w:val="12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AE477C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педагогов, имеющих методические разработки, прошедших экспертизу для включения в региональный реестр учебно-методических материалов (РУМО)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92B6D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7903C418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86C235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0</w:t>
            </w:r>
          </w:p>
          <w:p w14:paraId="6CD53DE6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</w:tc>
      </w:tr>
      <w:tr w:rsidR="005D695A" w:rsidRPr="005D695A" w14:paraId="1322CC63" w14:textId="77777777" w:rsidTr="005D695A">
        <w:tc>
          <w:tcPr>
            <w:tcW w:w="825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CACF5D" w14:textId="77777777" w:rsidR="005D695A" w:rsidRPr="005D695A" w:rsidRDefault="005D695A" w:rsidP="005D695A">
            <w:pPr>
              <w:numPr>
                <w:ilvl w:val="0"/>
                <w:numId w:val="13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414739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82015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Наличие публикаций ДОО, методических разработок педагогов в НПК, сети Интернет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7A6FA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Нет – 0</w:t>
            </w:r>
          </w:p>
          <w:p w14:paraId="2C1A159D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Да — 1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BBE77F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 </w:t>
            </w:r>
          </w:p>
          <w:p w14:paraId="66ACED91" w14:textId="77777777" w:rsidR="005D695A" w:rsidRPr="005D695A" w:rsidRDefault="005D695A" w:rsidP="005D695A">
            <w:pPr>
              <w:spacing w:before="195" w:after="195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</w:t>
            </w:r>
          </w:p>
        </w:tc>
      </w:tr>
      <w:tr w:rsidR="005D695A" w:rsidRPr="005D695A" w14:paraId="30CEAF7E" w14:textId="77777777" w:rsidTr="005D695A">
        <w:tc>
          <w:tcPr>
            <w:tcW w:w="4605" w:type="dxa"/>
            <w:gridSpan w:val="2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07BD58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51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F7A877" w14:textId="77777777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 w:rsidRPr="005D695A">
              <w:rPr>
                <w:rFonts w:ascii="Arial" w:eastAsia="Times New Roman" w:hAnsi="Arial" w:cs="Arial"/>
                <w:b/>
                <w:bCs/>
                <w:color w:val="2A2D24"/>
                <w:sz w:val="20"/>
                <w:szCs w:val="20"/>
                <w:lang w:eastAsia="ru-RU"/>
              </w:rPr>
              <w:t>10 баллов</w:t>
            </w:r>
          </w:p>
        </w:tc>
        <w:tc>
          <w:tcPr>
            <w:tcW w:w="1890" w:type="dxa"/>
            <w:tcBorders>
              <w:top w:val="dotted" w:sz="6" w:space="0" w:color="ADB4A2"/>
              <w:left w:val="dotted" w:sz="6" w:space="0" w:color="ADB4A2"/>
              <w:bottom w:val="dotted" w:sz="6" w:space="0" w:color="ADB4A2"/>
              <w:right w:val="dotted" w:sz="6" w:space="0" w:color="ADB4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06D2B8" w14:textId="098DF176" w:rsidR="005D695A" w:rsidRPr="005D695A" w:rsidRDefault="005D695A" w:rsidP="005D695A">
            <w:pPr>
              <w:spacing w:after="0" w:line="341" w:lineRule="atLeast"/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A2D24"/>
                <w:sz w:val="20"/>
                <w:szCs w:val="20"/>
                <w:lang w:eastAsia="ru-RU"/>
              </w:rPr>
              <w:t>8</w:t>
            </w:r>
          </w:p>
        </w:tc>
      </w:tr>
    </w:tbl>
    <w:p w14:paraId="41FAA8E0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</w:pPr>
      <w:r w:rsidRPr="005D695A">
        <w:rPr>
          <w:rFonts w:ascii="Arial" w:eastAsia="Times New Roman" w:hAnsi="Arial" w:cs="Arial"/>
          <w:b/>
          <w:bCs/>
          <w:color w:val="2A2D24"/>
          <w:sz w:val="20"/>
          <w:szCs w:val="20"/>
          <w:lang w:eastAsia="ru-RU"/>
        </w:rPr>
        <w:t> </w:t>
      </w:r>
    </w:p>
    <w:p w14:paraId="15029BA0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7CB5EE0D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71EAA25E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7E84C6FE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275401D3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37564521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328F6CE8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33246BB9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5D8B6FA9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58EF59DF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48FDEEA2" w14:textId="29909BA1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A2D24"/>
          <w:sz w:val="20"/>
          <w:szCs w:val="20"/>
          <w:lang w:eastAsia="ru-RU"/>
        </w:rPr>
        <w:drawing>
          <wp:inline distT="0" distB="0" distL="0" distR="0" wp14:anchorId="2BAF3D6A" wp14:editId="0598F985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63A41CC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21E654B1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bookmarkStart w:id="0" w:name="_GoBack"/>
      <w:bookmarkEnd w:id="0"/>
    </w:p>
    <w:p w14:paraId="22883846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5EA288EE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73049B43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38033B81" w14:textId="77777777" w:rsid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042F35AA" w14:textId="1913188D" w:rsidR="005D695A" w:rsidRPr="005D695A" w:rsidRDefault="005D695A" w:rsidP="005D695A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</w:p>
    <w:p w14:paraId="19940083" w14:textId="77777777" w:rsidR="005D695A" w:rsidRPr="005D695A" w:rsidRDefault="005D695A" w:rsidP="005D695A">
      <w:pPr>
        <w:spacing w:before="100" w:beforeAutospacing="1" w:after="100" w:afterAutospacing="1" w:line="341" w:lineRule="atLeast"/>
        <w:ind w:left="360"/>
        <w:rPr>
          <w:rFonts w:ascii="Arial" w:eastAsia="Times New Roman" w:hAnsi="Arial" w:cs="Arial"/>
          <w:color w:val="414739"/>
          <w:sz w:val="20"/>
          <w:szCs w:val="20"/>
          <w:lang w:eastAsia="ru-RU"/>
        </w:rPr>
      </w:pPr>
    </w:p>
    <w:p w14:paraId="438566DF" w14:textId="77777777" w:rsidR="00863915" w:rsidRDefault="00863915"/>
    <w:sectPr w:rsidR="0086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B8B"/>
    <w:multiLevelType w:val="multilevel"/>
    <w:tmpl w:val="9B50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456D5"/>
    <w:multiLevelType w:val="multilevel"/>
    <w:tmpl w:val="BDDE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70192"/>
    <w:multiLevelType w:val="multilevel"/>
    <w:tmpl w:val="B428F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E1F37"/>
    <w:multiLevelType w:val="multilevel"/>
    <w:tmpl w:val="7CAA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C4639"/>
    <w:multiLevelType w:val="multilevel"/>
    <w:tmpl w:val="6D48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53A9C"/>
    <w:multiLevelType w:val="multilevel"/>
    <w:tmpl w:val="7764A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93549"/>
    <w:multiLevelType w:val="multilevel"/>
    <w:tmpl w:val="F1CA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30ECC"/>
    <w:multiLevelType w:val="multilevel"/>
    <w:tmpl w:val="99AE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7D6250"/>
    <w:multiLevelType w:val="multilevel"/>
    <w:tmpl w:val="B8DA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725AF7"/>
    <w:multiLevelType w:val="multilevel"/>
    <w:tmpl w:val="FFB69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62C5F"/>
    <w:multiLevelType w:val="multilevel"/>
    <w:tmpl w:val="EA18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DF20A3"/>
    <w:multiLevelType w:val="multilevel"/>
    <w:tmpl w:val="7BEA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3B45C5"/>
    <w:multiLevelType w:val="multilevel"/>
    <w:tmpl w:val="B3CC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922F65"/>
    <w:multiLevelType w:val="multilevel"/>
    <w:tmpl w:val="DF08B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66"/>
    <w:rsid w:val="00286AC0"/>
    <w:rsid w:val="00296C7B"/>
    <w:rsid w:val="005939C4"/>
    <w:rsid w:val="005D695A"/>
    <w:rsid w:val="00863915"/>
    <w:rsid w:val="008A42BB"/>
    <w:rsid w:val="00B051C0"/>
    <w:rsid w:val="00C77066"/>
    <w:rsid w:val="00F6402E"/>
    <w:rsid w:val="00F6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C27D"/>
  <w15:chartTrackingRefBased/>
  <w15:docId w15:val="{5E4F23F1-E08B-4803-B65C-94527897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Лепестковая</a:t>
            </a:r>
            <a:r>
              <a:rPr lang="ru-RU" baseline="0"/>
              <a:t> диаграмма ВСОКО в БДОУ города "ЦРР-детский сад №65"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сен.24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Качество управления реализацией ООП ДОУ</c:v>
                </c:pt>
                <c:pt idx="1">
                  <c:v>Результаты участия образовательной организации в муниципальной и региональных программах/проектах</c:v>
                </c:pt>
                <c:pt idx="2">
                  <c:v>Прозрачность и объективность образовательной деятельности</c:v>
                </c:pt>
                <c:pt idx="3">
                  <c:v>Качество образовательной среды</c:v>
                </c:pt>
                <c:pt idx="4">
                  <c:v>Вариативность форм дошкольного образования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9</c:v>
                </c:pt>
                <c:pt idx="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6A-463E-8D23-55B86CCE47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май.25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Качество управления реализацией ООП ДОУ</c:v>
                </c:pt>
                <c:pt idx="1">
                  <c:v>Результаты участия образовательной организации в муниципальной и региональных программах/проектах</c:v>
                </c:pt>
                <c:pt idx="2">
                  <c:v>Прозрачность и объективность образовательной деятельности</c:v>
                </c:pt>
                <c:pt idx="3">
                  <c:v>Качество образовательной среды</c:v>
                </c:pt>
                <c:pt idx="4">
                  <c:v>Вариативность форм дошкольного образования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8</c:v>
                </c:pt>
                <c:pt idx="4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6A-463E-8D23-55B86CCE47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1979752"/>
        <c:axId val="301980536"/>
      </c:radarChart>
      <c:catAx>
        <c:axId val="30197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980536"/>
        <c:crosses val="autoZero"/>
        <c:auto val="1"/>
        <c:lblAlgn val="ctr"/>
        <c:lblOffset val="100"/>
        <c:noMultiLvlLbl val="0"/>
      </c:catAx>
      <c:valAx>
        <c:axId val="301980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97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Константин</cp:lastModifiedBy>
  <cp:revision>3</cp:revision>
  <dcterms:created xsi:type="dcterms:W3CDTF">2024-09-09T05:36:00Z</dcterms:created>
  <dcterms:modified xsi:type="dcterms:W3CDTF">2025-08-21T03:21:00Z</dcterms:modified>
</cp:coreProperties>
</file>